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lgerian" w:hAnsi="Algerian"/>
          <w:color w:val="0070C0"/>
          <w:sz w:val="56"/>
          <w:szCs w:val="48"/>
        </w:rPr>
      </w:pPr>
      <w:r>
        <w:rPr/>
        <w:drawing>
          <wp:inline distT="0" distB="0" distL="0" distR="0">
            <wp:extent cx="1365250" cy="893445"/>
            <wp:effectExtent l="0" t="0" r="0" b="0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_loko_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lgerian" w:hAnsi="Algerian"/>
          <w:color w:val="0070C0"/>
          <w:sz w:val="56"/>
          <w:szCs w:val="48"/>
        </w:rPr>
      </w:pPr>
      <w:r>
        <w:rPr>
          <w:rFonts w:ascii="Algerian" w:hAnsi="Algerian"/>
          <w:color w:val="0070C0"/>
          <w:sz w:val="56"/>
          <w:szCs w:val="48"/>
        </w:rPr>
      </w:r>
    </w:p>
    <w:p>
      <w:pPr>
        <w:pStyle w:val="Normal"/>
        <w:spacing w:before="0" w:after="0"/>
        <w:jc w:val="center"/>
        <w:rPr>
          <w:rFonts w:ascii="Algerian" w:hAnsi="Algerian"/>
          <w:color w:val="0070C0"/>
          <w:sz w:val="56"/>
          <w:szCs w:val="48"/>
        </w:rPr>
      </w:pPr>
      <w:r>
        <w:rPr>
          <w:rFonts w:ascii="Algerian" w:hAnsi="Algerian"/>
          <w:color w:val="0070C0"/>
          <w:sz w:val="56"/>
          <w:szCs w:val="48"/>
        </w:rPr>
      </w:r>
    </w:p>
    <w:p>
      <w:pPr>
        <w:pStyle w:val="Normal"/>
        <w:spacing w:before="0" w:after="0"/>
        <w:jc w:val="center"/>
        <w:rPr>
          <w:rFonts w:ascii="Algerian" w:hAnsi="Algerian" w:cs="Algerian"/>
          <w:i/>
          <w:i/>
          <w:color w:val="0070C0"/>
          <w:sz w:val="56"/>
          <w:szCs w:val="48"/>
        </w:rPr>
      </w:pPr>
      <w:r>
        <w:rPr>
          <w:rFonts w:ascii="Algerian" w:hAnsi="Algerian"/>
          <w:i/>
          <w:color w:val="0070C0"/>
          <w:sz w:val="56"/>
          <w:szCs w:val="48"/>
        </w:rPr>
        <w:t>TENISOVÉ SOUST</w:t>
      </w:r>
      <w:r>
        <w:rPr>
          <w:rFonts w:cs="Cambria" w:ascii="Cambria" w:hAnsi="Cambria"/>
          <w:i/>
          <w:color w:val="0070C0"/>
          <w:sz w:val="56"/>
          <w:szCs w:val="48"/>
        </w:rPr>
        <w:t>Ř</w:t>
      </w:r>
      <w:r>
        <w:rPr>
          <w:rFonts w:cs="Calibri" w:ascii="Algerian" w:hAnsi="Algerian"/>
          <w:i/>
          <w:color w:val="0070C0"/>
          <w:sz w:val="56"/>
          <w:szCs w:val="48"/>
        </w:rPr>
        <w:t>ED</w:t>
      </w:r>
      <w:r>
        <w:rPr>
          <w:rFonts w:cs="Cambria" w:ascii="Cambria" w:hAnsi="Cambria"/>
          <w:i/>
          <w:color w:val="0070C0"/>
          <w:sz w:val="56"/>
          <w:szCs w:val="48"/>
        </w:rPr>
        <w:t>Ě</w:t>
      </w:r>
      <w:r>
        <w:rPr>
          <w:rFonts w:cs="Calibri" w:ascii="Algerian" w:hAnsi="Algerian"/>
          <w:i/>
          <w:color w:val="0070C0"/>
          <w:sz w:val="56"/>
          <w:szCs w:val="48"/>
        </w:rPr>
        <w:t>N</w:t>
      </w:r>
      <w:r>
        <w:rPr>
          <w:rFonts w:cs="Algerian" w:ascii="Algerian" w:hAnsi="Algerian"/>
          <w:i/>
          <w:color w:val="0070C0"/>
          <w:sz w:val="56"/>
          <w:szCs w:val="48"/>
        </w:rPr>
        <w:t>Í</w:t>
      </w:r>
    </w:p>
    <w:p>
      <w:pPr>
        <w:pStyle w:val="Normal"/>
        <w:spacing w:before="0" w:after="0"/>
        <w:jc w:val="both"/>
        <w:rPr>
          <w:rFonts w:ascii="Algerian" w:hAnsi="Algerian" w:cs="Algerian"/>
          <w:color w:val="0070C0"/>
          <w:sz w:val="32"/>
          <w:szCs w:val="32"/>
        </w:rPr>
      </w:pPr>
      <w:r>
        <w:rPr>
          <w:rFonts w:cs="Algerian" w:ascii="Algerian" w:hAnsi="Algerian"/>
          <w:color w:val="0070C0"/>
          <w:sz w:val="32"/>
          <w:szCs w:val="32"/>
        </w:rPr>
      </w:r>
    </w:p>
    <w:p>
      <w:pPr>
        <w:pStyle w:val="Normal"/>
        <w:spacing w:before="0" w:after="0"/>
        <w:jc w:val="both"/>
        <w:rPr>
          <w:rFonts w:cs="Calibri" w:cstheme="minorHAnsi"/>
          <w:b/>
          <w:b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Po</w:t>
      </w:r>
      <w:r>
        <w:rPr>
          <w:rFonts w:cs="Cambria" w:ascii="Arial Black" w:hAnsi="Arial Black"/>
          <w:b/>
          <w:i/>
          <w:color w:val="0070C0"/>
          <w:sz w:val="32"/>
          <w:szCs w:val="32"/>
        </w:rPr>
        <w:t>ř</w:t>
      </w:r>
      <w:r>
        <w:rPr>
          <w:rFonts w:cs="Algerian" w:ascii="Arial Black" w:hAnsi="Arial Black"/>
          <w:b/>
          <w:i/>
          <w:color w:val="0070C0"/>
          <w:sz w:val="32"/>
          <w:szCs w:val="32"/>
        </w:rPr>
        <w:t>á</w:t>
      </w: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daj</w:t>
      </w:r>
      <w:r>
        <w:rPr>
          <w:rFonts w:cs="Algerian" w:ascii="Arial Black" w:hAnsi="Arial Black"/>
          <w:b/>
          <w:i/>
          <w:color w:val="0070C0"/>
          <w:sz w:val="32"/>
          <w:szCs w:val="32"/>
        </w:rPr>
        <w:t>í</w:t>
      </w: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c</w:t>
      </w:r>
      <w:r>
        <w:rPr>
          <w:rFonts w:cs="Algerian" w:ascii="Arial Black" w:hAnsi="Arial Black"/>
          <w:b/>
          <w:i/>
          <w:color w:val="0070C0"/>
          <w:sz w:val="32"/>
          <w:szCs w:val="32"/>
        </w:rPr>
        <w:t>í</w:t>
      </w: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>
        <w:rPr>
          <w:rFonts w:cs="Calibri" w:cstheme="minorHAnsi"/>
          <w:color w:val="0070C0"/>
          <w:sz w:val="32"/>
          <w:szCs w:val="32"/>
        </w:rPr>
        <w:t>výbor tenisového oddílu TJ Loko Trutnov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 xml:space="preserve">Odpovědná osoba: </w:t>
      </w:r>
      <w:r>
        <w:rPr>
          <w:rFonts w:cs="Calibri" w:cstheme="minorHAnsi"/>
          <w:color w:val="0070C0"/>
          <w:sz w:val="32"/>
          <w:szCs w:val="32"/>
        </w:rPr>
        <w:t>Olda Martinec tel.777 034 664,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cstheme="minorHAnsi"/>
          <w:color w:val="0070C0"/>
          <w:sz w:val="32"/>
          <w:szCs w:val="32"/>
        </w:rPr>
        <w:t>oldamartinec@seznam.cz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cs="Calibri" w:ascii="Arial Black" w:hAnsi="Arial Black" w:cstheme="minorHAnsi"/>
          <w:b/>
          <w:color w:val="0070C0"/>
          <w:sz w:val="32"/>
          <w:szCs w:val="32"/>
        </w:rPr>
        <w:t xml:space="preserve"> </w:t>
      </w:r>
      <w:r>
        <w:rPr>
          <w:rFonts w:cs="Calibri" w:cstheme="minorHAnsi"/>
          <w:color w:val="0070C0"/>
          <w:sz w:val="32"/>
          <w:szCs w:val="32"/>
        </w:rPr>
        <w:t>Tenisový areál MEBYS TRUTNOV s.r.o, Na Lukách 457,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cstheme="minorHAnsi"/>
          <w:color w:val="0070C0"/>
          <w:sz w:val="32"/>
          <w:szCs w:val="32"/>
        </w:rPr>
        <w:t xml:space="preserve">                 </w:t>
      </w:r>
      <w:r>
        <w:rPr>
          <w:rFonts w:cs="Calibri" w:cstheme="minorHAnsi"/>
          <w:color w:val="0070C0"/>
          <w:sz w:val="32"/>
          <w:szCs w:val="32"/>
        </w:rPr>
        <w:t>541 01 Trutnov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>
        <w:rPr>
          <w:rFonts w:cs="Calibri" w:cstheme="minorHAnsi"/>
          <w:color w:val="0070C0"/>
          <w:sz w:val="32"/>
          <w:szCs w:val="32"/>
        </w:rPr>
        <w:t>16</w:t>
      </w:r>
      <w:r>
        <w:rPr>
          <w:rFonts w:cs="Calibri" w:cstheme="minorHAnsi"/>
          <w:color w:val="0070C0"/>
          <w:sz w:val="32"/>
          <w:szCs w:val="32"/>
        </w:rPr>
        <w:t>.-</w:t>
      </w:r>
      <w:r>
        <w:rPr>
          <w:rFonts w:cs="Calibri" w:cstheme="minorHAnsi"/>
          <w:color w:val="0070C0"/>
          <w:sz w:val="32"/>
          <w:szCs w:val="32"/>
        </w:rPr>
        <w:t>20. srpna</w:t>
      </w:r>
      <w:r>
        <w:rPr>
          <w:rFonts w:cs="Calibri" w:cstheme="minorHAnsi"/>
          <w:color w:val="0070C0"/>
          <w:sz w:val="32"/>
          <w:szCs w:val="32"/>
        </w:rPr>
        <w:t xml:space="preserve"> 2021 od </w:t>
      </w:r>
      <w:r>
        <w:rPr>
          <w:rFonts w:cs="Calibri" w:cstheme="minorHAnsi"/>
          <w:color w:val="0070C0"/>
          <w:sz w:val="32"/>
          <w:szCs w:val="32"/>
        </w:rPr>
        <w:t xml:space="preserve">9 </w:t>
      </w:r>
      <w:r>
        <w:rPr>
          <w:rFonts w:cs="Calibri" w:cstheme="minorHAnsi"/>
          <w:color w:val="0070C0"/>
          <w:sz w:val="32"/>
          <w:szCs w:val="32"/>
        </w:rPr>
        <w:t>do 1</w:t>
      </w:r>
      <w:r>
        <w:rPr>
          <w:rFonts w:cs="Calibri" w:cstheme="minorHAnsi"/>
          <w:color w:val="0070C0"/>
          <w:sz w:val="32"/>
          <w:szCs w:val="32"/>
        </w:rPr>
        <w:t>5</w:t>
      </w:r>
      <w:r>
        <w:rPr>
          <w:rFonts w:cs="Calibri" w:cstheme="minorHAnsi"/>
          <w:color w:val="0070C0"/>
          <w:sz w:val="32"/>
          <w:szCs w:val="32"/>
        </w:rPr>
        <w:t xml:space="preserve"> hodin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i/>
          <w:color w:val="0070C0"/>
          <w:sz w:val="32"/>
          <w:szCs w:val="32"/>
        </w:rPr>
        <w:t>Cílová skupina:</w:t>
      </w:r>
      <w:r>
        <w:rPr>
          <w:rFonts w:cs="Calibri" w:ascii="Arial Black" w:hAnsi="Arial Black" w:cstheme="minorHAnsi"/>
          <w:color w:val="0070C0"/>
          <w:sz w:val="32"/>
          <w:szCs w:val="32"/>
        </w:rPr>
        <w:t xml:space="preserve">  </w:t>
      </w:r>
      <w:r>
        <w:rPr>
          <w:rFonts w:cs="Calibri" w:ascii="Arial Black" w:hAnsi="Arial Black" w:cstheme="minorHAnsi"/>
          <w:b w:val="false"/>
          <w:bCs w:val="false"/>
          <w:color w:val="0070C0"/>
          <w:sz w:val="32"/>
          <w:szCs w:val="32"/>
        </w:rPr>
        <w:t>nezávodní</w:t>
      </w:r>
      <w:r>
        <w:rPr>
          <w:rFonts w:cs="Calibri" w:cstheme="minorHAnsi"/>
          <w:color w:val="0070C0"/>
          <w:sz w:val="32"/>
          <w:szCs w:val="32"/>
        </w:rPr>
        <w:t xml:space="preserve"> oddíloví hráči </w:t>
      </w:r>
      <w:r>
        <w:rPr>
          <w:rFonts w:cs="Calibri" w:cstheme="minorHAnsi"/>
          <w:color w:val="0070C0"/>
          <w:sz w:val="32"/>
          <w:szCs w:val="32"/>
        </w:rPr>
        <w:t>a začátečníci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>
        <w:rPr>
          <w:rFonts w:cs="Calibri" w:cstheme="minorHAnsi"/>
          <w:b/>
          <w:color w:val="0070C0"/>
          <w:sz w:val="32"/>
          <w:szCs w:val="32"/>
        </w:rPr>
        <w:t xml:space="preserve"> </w:t>
      </w:r>
      <w:r>
        <w:rPr>
          <w:rFonts w:cs="Calibri" w:cstheme="minorHAnsi"/>
          <w:color w:val="0070C0"/>
          <w:sz w:val="32"/>
          <w:szCs w:val="32"/>
        </w:rPr>
        <w:t xml:space="preserve"> O. Martinec, </w:t>
      </w:r>
      <w:r>
        <w:rPr>
          <w:rFonts w:cs="Calibri" w:cstheme="minorHAnsi"/>
          <w:color w:val="0070C0"/>
          <w:sz w:val="32"/>
          <w:szCs w:val="32"/>
        </w:rPr>
        <w:t>P.Efler a další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Strava:</w:t>
      </w:r>
      <w:r>
        <w:rPr>
          <w:rFonts w:cs="Calibri" w:ascii="Arial Black" w:hAnsi="Arial Black" w:cstheme="minorHAnsi"/>
          <w:b/>
          <w:color w:val="0070C0"/>
          <w:sz w:val="32"/>
          <w:szCs w:val="32"/>
        </w:rPr>
        <w:t xml:space="preserve"> </w:t>
      </w:r>
      <w:r>
        <w:rPr>
          <w:rFonts w:cs="Calibri" w:cstheme="minorHAnsi"/>
          <w:color w:val="0070C0"/>
          <w:sz w:val="32"/>
          <w:szCs w:val="32"/>
        </w:rPr>
        <w:t>obědy zajištěny v restaurační provozovně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Cena</w:t>
      </w:r>
      <w:r>
        <w:rPr>
          <w:rFonts w:cs="Calibri" w:cstheme="minorHAnsi"/>
          <w:b/>
          <w:i/>
          <w:color w:val="0070C0"/>
          <w:sz w:val="32"/>
          <w:szCs w:val="32"/>
        </w:rPr>
        <w:t xml:space="preserve">: </w:t>
      </w:r>
      <w:r>
        <w:rPr>
          <w:rFonts w:cs="Calibri" w:cstheme="minorHAnsi"/>
          <w:color w:val="0070C0"/>
          <w:sz w:val="32"/>
          <w:szCs w:val="32"/>
        </w:rPr>
        <w:t>2000,-Kč včetně stravy a pitného režimu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="Calibri" w:cstheme="minorHAnsi"/>
          <w:color w:val="0070C0"/>
          <w:sz w:val="32"/>
          <w:szCs w:val="32"/>
        </w:rPr>
        <w:t xml:space="preserve">  na základě zaslané přihlášky, čestného prohlášení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32"/>
          <w:szCs w:val="32"/>
        </w:rPr>
      </w:pPr>
      <w:r>
        <w:rPr>
          <w:rFonts w:cs="Calibri" w:cstheme="minorHAnsi"/>
          <w:color w:val="0070C0"/>
          <w:sz w:val="32"/>
          <w:szCs w:val="32"/>
        </w:rPr>
        <w:t xml:space="preserve">           </w:t>
      </w:r>
      <w:r>
        <w:rPr>
          <w:rFonts w:cs="Calibri" w:cstheme="minorHAnsi"/>
          <w:color w:val="0070C0"/>
          <w:sz w:val="32"/>
          <w:szCs w:val="32"/>
        </w:rPr>
        <w:t>a zaplacení poplatku do 30. června 2021 na účet TJ Loko Trutnov</w:t>
      </w:r>
    </w:p>
    <w:p>
      <w:pPr>
        <w:pStyle w:val="Normal"/>
        <w:spacing w:before="0" w:after="0"/>
        <w:jc w:val="both"/>
        <w:rPr>
          <w:rFonts w:cs="Calibri" w:cstheme="minorHAnsi"/>
          <w:color w:val="0070C0"/>
          <w:sz w:val="24"/>
          <w:szCs w:val="24"/>
        </w:rPr>
      </w:pPr>
      <w:r>
        <w:rPr>
          <w:rFonts w:cs="Calibri" w:cstheme="minorHAnsi"/>
          <w:color w:val="0070C0"/>
          <w:sz w:val="24"/>
          <w:szCs w:val="24"/>
        </w:rPr>
        <w:t xml:space="preserve">            </w:t>
      </w:r>
      <w:r>
        <w:rPr>
          <w:rFonts w:cs="Calibri" w:cstheme="minorHAnsi"/>
          <w:color w:val="0070C0"/>
          <w:sz w:val="24"/>
          <w:szCs w:val="24"/>
        </w:rPr>
        <w:t>(dokumenty ke stažení z webu Tenis Trutnov, http://www.tenistrutnov.cz/index.html)</w:t>
      </w:r>
    </w:p>
    <w:p>
      <w:pPr>
        <w:pStyle w:val="Normal"/>
        <w:jc w:val="both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</w:r>
    </w:p>
    <w:p>
      <w:pPr>
        <w:pStyle w:val="Normal"/>
        <w:spacing w:before="0" w:after="160"/>
        <w:rPr>
          <w:rFonts w:ascii="Broadway" w:hAnsi="Broadway"/>
          <w:sz w:val="40"/>
          <w:szCs w:val="4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margin">
                  <wp:align>bottom</wp:align>
                </wp:positionV>
                <wp:extent cx="1286510" cy="121983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285920" cy="121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352.4pt;margin-top:604.25pt;width:101.2pt;height:95.95pt;mso-position-horizontal:right;mso-position-vertical:bottom;mso-position-vertical-relative:margin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margin">
                  <wp:align>bottom</wp:align>
                </wp:positionV>
                <wp:extent cx="2058035" cy="141033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057400" cy="140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0pt;margin-top:589.25pt;width:161.95pt;height:110.95pt;mso-position-horizontal:left;mso-position-vertical:bottom;mso-position-vertical-relative:margin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type w:val="nextPage"/>
      <w:pgSz w:w="11906" w:h="16838"/>
      <w:pgMar w:left="1416" w:right="1416" w:header="0" w:top="1416" w:footer="0" w:bottom="1416" w:gutter="0"/>
      <w:pgBorders w:display="allPages"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lgerian">
    <w:altName w:val="comic"/>
    <w:charset w:val="ee"/>
    <w:family w:val="roman"/>
    <w:pitch w:val="variable"/>
  </w:font>
  <w:font w:name="Cambria">
    <w:charset w:val="ee"/>
    <w:family w:val="roman"/>
    <w:pitch w:val="variable"/>
  </w:font>
  <w:font w:name="Arial Black">
    <w:charset w:val="ee"/>
    <w:family w:val="roman"/>
    <w:pitch w:val="variable"/>
  </w:font>
  <w:font w:name="Broadway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15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21a34"/>
    <w:rPr>
      <w:rFonts w:ascii="Segoe UI" w:hAnsi="Segoe UI" w:cs="Segoe UI"/>
      <w:sz w:val="18"/>
      <w:szCs w:val="18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1bc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21a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1</Pages>
  <Words>92</Words>
  <Characters>576</Characters>
  <CharactersWithSpaces>698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2021-05-06T10:43:00Z</dcterms:created>
  <dc:creator>Admin</dc:creator>
  <dc:description/>
  <dc:language>cs-CZ</dc:language>
  <cp:lastModifiedBy/>
  <cp:lastPrinted>2021-05-14T11:42:36Z</cp:lastPrinted>
  <dcterms:modified xsi:type="dcterms:W3CDTF">2021-05-14T11:42:49Z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